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39" w:rsidRPr="00565FA9" w:rsidRDefault="00FA2539" w:rsidP="00FA2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Памятка </w:t>
      </w:r>
    </w:p>
    <w:p w:rsidR="00FA2539" w:rsidRPr="00565FA9" w:rsidRDefault="00FA2539" w:rsidP="00FA2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об экологической утилизации </w:t>
      </w:r>
    </w:p>
    <w:p w:rsidR="00FA2539" w:rsidRPr="00565FA9" w:rsidRDefault="00FA2539" w:rsidP="00FA2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электронного и электрического оборудования</w:t>
      </w:r>
    </w:p>
    <w:p w:rsidR="00FA2539" w:rsidRPr="00565FA9" w:rsidRDefault="00FA2539" w:rsidP="00FA25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A2539" w:rsidRPr="00565FA9" w:rsidRDefault="00FA2539" w:rsidP="00FA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В составе</w:t>
      </w:r>
      <w:r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отходов 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электронного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и электрического 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оборудования </w:t>
      </w:r>
      <w:r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содержатся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такие </w:t>
      </w:r>
      <w:r w:rsidRPr="00565FA9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>о</w:t>
      </w:r>
      <w:proofErr w:type="spellStart"/>
      <w:r w:rsidRPr="00565FA9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пасные</w:t>
      </w:r>
      <w:proofErr w:type="spellEnd"/>
      <w:r w:rsidRPr="00565FA9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 вещества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и соединения, </w:t>
      </w:r>
      <w:r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как к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адмий, </w:t>
      </w:r>
      <w:r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с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урьма, </w:t>
      </w:r>
      <w:r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с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винец, ртуть, </w:t>
      </w:r>
      <w:r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которые оказывают негативное влияние не только на окружающую среду, но и на здоровье человека. </w:t>
      </w:r>
      <w:r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Попав в человеческий организм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они остаются там надолго и начинают постепенно </w:t>
      </w:r>
      <w:r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накапливаться </w:t>
      </w:r>
      <w:r w:rsidRPr="00565FA9">
        <w:rPr>
          <w:rFonts w:ascii="Times New Roman" w:eastAsia="Times New Roman" w:hAnsi="Times New Roman" w:cs="Times New Roman"/>
          <w:b/>
          <w:sz w:val="27"/>
          <w:szCs w:val="27"/>
        </w:rPr>
        <w:t xml:space="preserve">в печени, почках, костях, щитовидной железе 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>и могут вызывать онкологические заболевания.</w:t>
      </w:r>
    </w:p>
    <w:p w:rsidR="00FA2539" w:rsidRPr="00565FA9" w:rsidRDefault="00FA2539" w:rsidP="00FA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Также </w:t>
      </w:r>
      <w:r w:rsidRPr="00565FA9">
        <w:rPr>
          <w:rFonts w:ascii="Times New Roman" w:eastAsia="Times New Roman" w:hAnsi="Times New Roman" w:cs="Times New Roman"/>
          <w:b/>
          <w:sz w:val="27"/>
          <w:szCs w:val="27"/>
        </w:rPr>
        <w:t>в лазерных принтерах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>, установлены</w:t>
      </w:r>
      <w:r w:rsidRPr="00565FA9">
        <w:rPr>
          <w:rFonts w:ascii="Times New Roman" w:eastAsia="Times New Roman" w:hAnsi="Times New Roman" w:cs="Times New Roman"/>
          <w:b/>
          <w:sz w:val="27"/>
          <w:szCs w:val="27"/>
        </w:rPr>
        <w:t xml:space="preserve"> тонеры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, в химический состав, которого входят: соединения полимеров углерода, оксида железа, олово органических соединений и неорганические добавки, которые как показывают исследования, вызывают </w:t>
      </w:r>
      <w:r w:rsidRPr="00565FA9">
        <w:rPr>
          <w:rFonts w:ascii="Times New Roman" w:eastAsia="Times New Roman" w:hAnsi="Times New Roman" w:cs="Times New Roman"/>
          <w:b/>
          <w:sz w:val="27"/>
          <w:szCs w:val="27"/>
        </w:rPr>
        <w:t>боль в голове, кашель, повышение температуры, недомогание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FA2539" w:rsidRPr="00565FA9" w:rsidRDefault="00FA2539" w:rsidP="00FA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Кроме того, при «неправильной» утилизации </w:t>
      </w:r>
      <w:proofErr w:type="gramStart"/>
      <w:r w:rsidRPr="00565FA9">
        <w:rPr>
          <w:rFonts w:ascii="Times New Roman" w:eastAsia="Times New Roman" w:hAnsi="Times New Roman" w:cs="Times New Roman"/>
          <w:sz w:val="27"/>
          <w:szCs w:val="27"/>
        </w:rPr>
        <w:t>одной пальчиковой батарейки отравляется</w:t>
      </w:r>
      <w:proofErr w:type="gramEnd"/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 20 кубических метров почвы или более 400 литров питьевой воды. </w:t>
      </w:r>
    </w:p>
    <w:p w:rsidR="00FA2539" w:rsidRPr="00565FA9" w:rsidRDefault="00FA2539" w:rsidP="00FA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Руководство торговых сетей </w:t>
      </w:r>
      <w:proofErr w:type="spellStart"/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Технодом</w:t>
      </w:r>
      <w:proofErr w:type="spellEnd"/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proofErr w:type="spellStart"/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Алсер</w:t>
      </w:r>
      <w:proofErr w:type="spellEnd"/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565FA9">
        <w:rPr>
          <w:rFonts w:ascii="Times New Roman" w:eastAsia="Times New Roman" w:hAnsi="Times New Roman" w:cs="Times New Roman"/>
          <w:sz w:val="27"/>
          <w:szCs w:val="27"/>
        </w:rPr>
        <w:t>Рамстор</w:t>
      </w:r>
      <w:proofErr w:type="spellEnd"/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 предоставляет места сбора </w:t>
      </w:r>
      <w:r w:rsidRPr="00565FA9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электрооборудования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путем размещения </w:t>
      </w:r>
      <w:proofErr w:type="spellStart"/>
      <w:r w:rsidRPr="00565FA9">
        <w:rPr>
          <w:rFonts w:ascii="Times New Roman" w:eastAsia="Times New Roman" w:hAnsi="Times New Roman" w:cs="Times New Roman"/>
          <w:color w:val="000000"/>
          <w:sz w:val="27"/>
          <w:szCs w:val="27"/>
        </w:rPr>
        <w:t>эко-боксов</w:t>
      </w:r>
      <w:proofErr w:type="spellEnd"/>
      <w:r w:rsidRPr="00565F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 дальнейшем утилизируют через специализированные компании.</w:t>
      </w:r>
    </w:p>
    <w:p w:rsidR="00FA2539" w:rsidRPr="00565FA9" w:rsidRDefault="00FA2539" w:rsidP="00FA25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gramStart"/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качестве отходов принимается: бытовая техника (телевизоры, магнитофоны, электрические игрушки, утюги, энергосберегающие лампы, батарейки, фены, кухонное оборудование, включая холодильники т.д.), орг. техника (компьютеры и комплектующие, сотовые телефоны, планшеты, копировальные аппараты, сканеры, тонеры и т.д.), ртутьсодержащие отходы (люминесцентные лампы, энергосберегающие лампы, градусники и т.д.). </w:t>
      </w:r>
      <w:proofErr w:type="gramEnd"/>
    </w:p>
    <w:p w:rsidR="00FA2539" w:rsidRPr="00565FA9" w:rsidRDefault="00FA2539" w:rsidP="00FA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статье 301 Экологического кодекса РК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,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з</w:t>
      </w:r>
      <w:r w:rsidRPr="00565FA9">
        <w:rPr>
          <w:rFonts w:ascii="Times New Roman" w:hAnsi="Times New Roman" w:cs="Times New Roman"/>
          <w:sz w:val="27"/>
          <w:szCs w:val="27"/>
        </w:rPr>
        <w:t xml:space="preserve">апрещается принимать для захоронения на полигонах </w:t>
      </w:r>
      <w:r w:rsidRPr="00565FA9">
        <w:rPr>
          <w:rFonts w:ascii="Times New Roman" w:hAnsi="Times New Roman" w:cs="Times New Roman"/>
          <w:sz w:val="27"/>
          <w:szCs w:val="27"/>
          <w:lang w:val="kk-KZ"/>
        </w:rPr>
        <w:t>некоторые виды</w:t>
      </w:r>
      <w:r w:rsidRPr="00565FA9">
        <w:rPr>
          <w:rFonts w:ascii="Times New Roman" w:hAnsi="Times New Roman" w:cs="Times New Roman"/>
          <w:sz w:val="27"/>
          <w:szCs w:val="27"/>
        </w:rPr>
        <w:t xml:space="preserve"> отход</w:t>
      </w:r>
      <w:r w:rsidRPr="00565FA9">
        <w:rPr>
          <w:rFonts w:ascii="Times New Roman" w:hAnsi="Times New Roman" w:cs="Times New Roman"/>
          <w:sz w:val="27"/>
          <w:szCs w:val="27"/>
          <w:lang w:val="kk-KZ"/>
        </w:rPr>
        <w:t>ов</w:t>
      </w:r>
      <w:r w:rsidRPr="00565FA9">
        <w:rPr>
          <w:rFonts w:ascii="Times New Roman" w:hAnsi="Times New Roman" w:cs="Times New Roman"/>
          <w:sz w:val="27"/>
          <w:szCs w:val="27"/>
        </w:rPr>
        <w:t xml:space="preserve">: опасные отходы, которые в условиях полигона являются взрывчатыми, коррозийными, окисляемыми, </w:t>
      </w:r>
      <w:proofErr w:type="spellStart"/>
      <w:r w:rsidRPr="00565FA9">
        <w:rPr>
          <w:rFonts w:ascii="Times New Roman" w:hAnsi="Times New Roman" w:cs="Times New Roman"/>
          <w:sz w:val="27"/>
          <w:szCs w:val="27"/>
        </w:rPr>
        <w:t>высокоогнеопасными</w:t>
      </w:r>
      <w:proofErr w:type="spellEnd"/>
      <w:r w:rsidRPr="00565FA9">
        <w:rPr>
          <w:rFonts w:ascii="Times New Roman" w:hAnsi="Times New Roman" w:cs="Times New Roman"/>
          <w:sz w:val="27"/>
          <w:szCs w:val="27"/>
        </w:rPr>
        <w:t xml:space="preserve"> или огнеопасными; ртутьсодержащие лампы</w:t>
      </w:r>
      <w:r w:rsidRPr="00565FA9">
        <w:rPr>
          <w:rFonts w:ascii="Times New Roman" w:hAnsi="Times New Roman" w:cs="Times New Roman"/>
          <w:sz w:val="27"/>
          <w:szCs w:val="27"/>
          <w:lang w:val="kk-KZ"/>
        </w:rPr>
        <w:t xml:space="preserve"> и приборы</w:t>
      </w:r>
      <w:r w:rsidRPr="00565FA9">
        <w:rPr>
          <w:rFonts w:ascii="Times New Roman" w:hAnsi="Times New Roman" w:cs="Times New Roman"/>
          <w:sz w:val="27"/>
          <w:szCs w:val="27"/>
        </w:rPr>
        <w:t>; батареи литиевые, свинцово-кислотные; электронное и электрическое оборудование.</w:t>
      </w:r>
    </w:p>
    <w:p w:rsidR="00FA2539" w:rsidRPr="00565FA9" w:rsidRDefault="00FA2539" w:rsidP="00FA25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Пользовател</w:t>
      </w:r>
      <w:proofErr w:type="spellEnd"/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ям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электронного и электрического оборудования, 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пришедшего в негодность, запрещено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выбрасывать его в места сбора </w:t>
      </w:r>
      <w:proofErr w:type="spellStart"/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неотсортированных</w:t>
      </w:r>
      <w:proofErr w:type="spellEnd"/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городских отходов, т.е. в мусорные контейнеры. </w:t>
      </w:r>
    </w:p>
    <w:p w:rsidR="00FA2539" w:rsidRPr="00565FA9" w:rsidRDefault="00FA2539" w:rsidP="00FA25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Д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ля снижения возможного негативного воздействия на окружающую среду и здоровье людей, из-за содержания в 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составе </w:t>
      </w:r>
      <w:proofErr w:type="spellStart"/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электрическ</w:t>
      </w:r>
      <w:proofErr w:type="spellEnd"/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ого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электронного оборудования вредных веществ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, необходимо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воспользоваться доступными пунктами сбора отходов электронного и электрического оборудования для утилизации и переработки отходов производства 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этого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оборудования. </w:t>
      </w:r>
    </w:p>
    <w:p w:rsidR="00321152" w:rsidRPr="00321152" w:rsidRDefault="00FA2539" w:rsidP="00321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Министерство энергетики РК, в целях пропаганды экологического воспитания </w:t>
      </w:r>
      <w:proofErr w:type="spellStart"/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казахстанцев</w:t>
      </w:r>
      <w:proofErr w:type="spellEnd"/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, выражает уверенность в правильной утилизации электронного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и электрического 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оборудования и сознательности жителей Вашего города.</w:t>
      </w:r>
    </w:p>
    <w:p w:rsidR="00321152" w:rsidRPr="001C681F" w:rsidRDefault="00321152" w:rsidP="00321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</w:pPr>
      <w:r w:rsidRPr="001C681F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lastRenderedPageBreak/>
        <w:t xml:space="preserve">Электронды және электрлік </w:t>
      </w:r>
      <w:r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>жабдықтарды</w:t>
      </w:r>
      <w:r w:rsidRPr="001C681F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 xml:space="preserve"> </w:t>
      </w:r>
    </w:p>
    <w:p w:rsidR="00321152" w:rsidRPr="001C681F" w:rsidRDefault="00321152" w:rsidP="00321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</w:pPr>
      <w:r w:rsidRPr="001C681F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 xml:space="preserve">экологиялық кәдеге жарату туралы </w:t>
      </w:r>
    </w:p>
    <w:p w:rsidR="00321152" w:rsidRPr="001C681F" w:rsidRDefault="00321152" w:rsidP="00321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</w:pPr>
      <w:r w:rsidRPr="001C681F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>жадынама</w:t>
      </w:r>
    </w:p>
    <w:p w:rsidR="00321152" w:rsidRPr="001C681F" w:rsidRDefault="00321152" w:rsidP="003211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kk-KZ" w:eastAsia="en-US"/>
        </w:rPr>
      </w:pPr>
    </w:p>
    <w:p w:rsidR="00321152" w:rsidRDefault="00321152" w:rsidP="00321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 w:eastAsia="en-US"/>
        </w:rPr>
      </w:pPr>
      <w:r w:rsidRPr="00637D9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Элек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тронды және электрлік жабдықтар қалдықтарының құрамында қоршаған ортаға ғана емес, сонымен қатар адам денсаулығына да кері әсер ететін кадмий, сүрме, қорғасын, сынап сияқты </w:t>
      </w:r>
      <w:r w:rsidRPr="00637D99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>қауіпті заттар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және олардың қосылыстары болады. </w:t>
      </w:r>
      <w:r w:rsidRPr="00637D99">
        <w:rPr>
          <w:rFonts w:ascii="Times New Roman" w:eastAsia="Calibri" w:hAnsi="Times New Roman" w:cs="Times New Roman"/>
          <w:b/>
          <w:caps/>
          <w:sz w:val="27"/>
          <w:szCs w:val="27"/>
          <w:lang w:val="kk-KZ" w:eastAsia="en-US"/>
        </w:rPr>
        <w:t>а</w:t>
      </w:r>
      <w:r w:rsidRPr="00637D99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>дам ағзасына түскеннен соң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, олар онда ұзақ қалады және ақырындап </w:t>
      </w:r>
      <w:r w:rsidRPr="00637D99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>бауырда, бүйректе, сүйекте, қалқанша безде жинақталады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және онкологиялық аурулардың туындауына себеп болуы мүмкін. </w:t>
      </w:r>
    </w:p>
    <w:p w:rsidR="00321152" w:rsidRDefault="00321152" w:rsidP="00321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Сондай-ақ, </w:t>
      </w:r>
      <w:r w:rsidRPr="002248C1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>лазерлі принтерлерде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</w:t>
      </w:r>
      <w:r w:rsidRPr="002248C1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>тонерлер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орнатылған, олардың химиялық құрамындағы: көміртек </w:t>
      </w:r>
      <w:r w:rsidRPr="002248C1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полимерлер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ін</w:t>
      </w:r>
      <w:r w:rsidRPr="002248C1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ің қосылыстары, темір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оксиді</w:t>
      </w:r>
      <w:r w:rsidRPr="002248C1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, органикалық қосылыстард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ағы</w:t>
      </w:r>
      <w:r w:rsidRPr="002248C1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қалайы және органикалық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емес </w:t>
      </w:r>
      <w:r w:rsidRPr="002248C1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қоспалар, зерттеулер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де көрсетілгендей</w:t>
      </w:r>
      <w:r w:rsidRPr="002248C1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</w:t>
      </w:r>
      <w:r w:rsidRPr="002248C1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 xml:space="preserve">бас ауруын, жөтелді, температураның көтерілуін, сырқаттануды </w:t>
      </w:r>
      <w:r w:rsidRPr="002248C1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тудырады.</w:t>
      </w:r>
    </w:p>
    <w:p w:rsidR="00321152" w:rsidRDefault="00321152" w:rsidP="00321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Сонымен қатар, бармақты батареяның бір данасын «дұрыс емес» кәдеге жарату кезінде, 20 текше метр топырақ немесе 400 литрден астам ауыз су уланады. </w:t>
      </w:r>
    </w:p>
    <w:p w:rsidR="00321152" w:rsidRPr="001C681F" w:rsidRDefault="00321152" w:rsidP="00321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Технодом, Алсер, Рамстор сауда желілерінің басшылығы эко-қораптарды орналастыру арқылы </w:t>
      </w:r>
      <w:r w:rsidRPr="002248C1">
        <w:rPr>
          <w:rFonts w:ascii="Times New Roman" w:eastAsia="Times New Roman" w:hAnsi="Times New Roman" w:cs="Times New Roman"/>
          <w:sz w:val="27"/>
          <w:szCs w:val="27"/>
          <w:lang w:val="kk-KZ"/>
        </w:rPr>
        <w:t>электр</w:t>
      </w:r>
      <w:r>
        <w:rPr>
          <w:rFonts w:ascii="Times New Roman" w:eastAsia="Times New Roman" w:hAnsi="Times New Roman" w:cs="Times New Roman"/>
          <w:sz w:val="27"/>
          <w:szCs w:val="27"/>
          <w:lang w:val="kk-KZ"/>
        </w:rPr>
        <w:t>лік</w:t>
      </w:r>
      <w:r w:rsidRPr="002248C1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 жабдықтарды жинау орындарын қамтамасыз ет</w:t>
      </w:r>
      <w:r>
        <w:rPr>
          <w:rFonts w:ascii="Times New Roman" w:eastAsia="Times New Roman" w:hAnsi="Times New Roman" w:cs="Times New Roman"/>
          <w:sz w:val="27"/>
          <w:szCs w:val="27"/>
          <w:lang w:val="kk-KZ"/>
        </w:rPr>
        <w:t>уде</w:t>
      </w:r>
      <w:r w:rsidRPr="002248C1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 және оларды кейіннен мамандандырылған компаниялар арқылы қайта өңдейді.</w:t>
      </w:r>
    </w:p>
    <w:p w:rsidR="00321152" w:rsidRDefault="00321152" w:rsidP="00321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Қалдықтар ретінде: тұрмыстық техника (теледидарлар, магнитофондар, электрлік ойыншықтар, үтіктер, энергияны үнемдеуші шамдар, батареялар, фендер, тоңазытқышты қосқандағы</w:t>
      </w:r>
      <w:r w:rsidRPr="004E5194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ас үй құралдары және т.б.), ұйымдастырушылық 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техника (компьютер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лер мен жабдықтары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ұялы телефондар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, планшет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тер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көшіру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аппарат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тар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ы, сканер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лер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, тонер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лер және т.б.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),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құрамында сынап бар қалдықтар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(люминесцент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ті шамдар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, энерг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ия үнемдеуші шамдар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қызу өлшеуіштер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және т.б.) қабылданады.</w:t>
      </w:r>
    </w:p>
    <w:p w:rsidR="00321152" w:rsidRPr="001C681F" w:rsidRDefault="00321152" w:rsidP="00321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C68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Қазақстан Республикасының Экологиялық кодексінің 301-бабына сәйкес полигондарда көму үшін келесі қалдықтарды қабылдауға тыйым салынады: сұйық қалдықтар;</w:t>
      </w:r>
      <w:r w:rsidRPr="001C681F">
        <w:rPr>
          <w:rFonts w:ascii="Times New Roman" w:hAnsi="Times New Roman" w:cs="Times New Roman"/>
          <w:sz w:val="27"/>
          <w:szCs w:val="27"/>
          <w:lang w:val="kk-KZ"/>
        </w:rPr>
        <w:t xml:space="preserve"> полигон шарттарында жарылғыш</w:t>
      </w:r>
      <w:r w:rsidRPr="001C68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, </w:t>
      </w:r>
      <w:r w:rsidRPr="001C681F">
        <w:rPr>
          <w:rFonts w:ascii="Times New Roman" w:hAnsi="Times New Roman" w:cs="Times New Roman"/>
          <w:sz w:val="27"/>
          <w:szCs w:val="27"/>
          <w:lang w:val="kk-KZ"/>
        </w:rPr>
        <w:t>коррозиялы, қышқылданатын, өрт қауіптілігі жоғары немесе өрт қауіптілігі бар болып келетін қауіпті қалдықтар; құрамында сынап бар лампалар мен аспаптар; литийлі, қорғасынды-қышқылды батареялар;</w:t>
      </w:r>
      <w:r w:rsidRPr="001C681F">
        <w:rPr>
          <w:sz w:val="27"/>
          <w:szCs w:val="27"/>
          <w:lang w:val="kk-KZ"/>
        </w:rPr>
        <w:t xml:space="preserve"> </w:t>
      </w:r>
      <w:r w:rsidRPr="001C681F">
        <w:rPr>
          <w:rFonts w:ascii="Times New Roman" w:hAnsi="Times New Roman" w:cs="Times New Roman"/>
          <w:sz w:val="27"/>
          <w:szCs w:val="27"/>
          <w:lang w:val="kk-KZ"/>
        </w:rPr>
        <w:t>электронды және электрлік жабдықтар.</w:t>
      </w:r>
    </w:p>
    <w:p w:rsidR="00321152" w:rsidRDefault="00321152" w:rsidP="00321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Пайдаланушыларға жарамсыз болып қалған э</w:t>
      </w:r>
      <w:r w:rsidRPr="00637D9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лек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тронды және электрлік жабдықтарды сұрыпталмайтын қалалық қалдықтарды жинау орындарына, яғни қоқыс контейнерлеріне тастауға тыйым салынады.</w:t>
      </w:r>
    </w:p>
    <w:p w:rsidR="00321152" w:rsidRPr="001C681F" w:rsidRDefault="00321152" w:rsidP="00321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 w:eastAsia="en-US"/>
        </w:rPr>
      </w:pPr>
      <w:r w:rsidRPr="00BC201B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Электр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лік</w:t>
      </w:r>
      <w:r w:rsidRPr="00BC201B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және электр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онды жабдықтардың құрамында </w:t>
      </w:r>
      <w:r w:rsidRPr="00BC201B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зиянды заттардың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болуына</w:t>
      </w:r>
      <w:r w:rsidRPr="00BC201B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байланысты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, олардың </w:t>
      </w:r>
      <w:r w:rsidRPr="00BC201B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қоршаған ортаға және адам денсаулығына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тигізетін</w:t>
      </w:r>
      <w:r w:rsidRPr="00BC201B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ықтимал теріс әсер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ін</w:t>
      </w:r>
      <w:r w:rsidRPr="00BC201B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азайту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мақсатында,</w:t>
      </w:r>
      <w:r w:rsidRPr="00BC201B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осы жабдықтарды өндіретін қалдықтарды кәдеге жарату және қайта өңдеу үшін э</w:t>
      </w:r>
      <w:r w:rsidRPr="00637D9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лек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тронды және электрлік жабдықтардың қалдықтарын жинақтайтын қолжетімді бекеттерін қолдану қажет.</w:t>
      </w:r>
      <w:r w:rsidRPr="001C681F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</w:t>
      </w:r>
    </w:p>
    <w:p w:rsidR="00321152" w:rsidRPr="001C681F" w:rsidRDefault="00321152" w:rsidP="00321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lastRenderedPageBreak/>
        <w:t>ҚР Энергетика министрлігі, қазақстандықтарды экологиялық тәрбиелеуді насихаттау мақсатында, тұрғындардың э</w:t>
      </w:r>
      <w:r w:rsidRPr="00637D9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лек</w:t>
      </w:r>
      <w:r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тронды және электрлік жабдықтарды дұрыс кәдеге жарататындығына және олардың саналылығына сенім білдіреді.</w:t>
      </w:r>
    </w:p>
    <w:p w:rsidR="00321152" w:rsidRPr="00321152" w:rsidRDefault="00321152">
      <w:pPr>
        <w:rPr>
          <w:lang w:val="kk-KZ"/>
        </w:rPr>
      </w:pPr>
    </w:p>
    <w:sectPr w:rsidR="00321152" w:rsidRPr="00321152" w:rsidSect="00DD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2539"/>
    <w:rsid w:val="00321152"/>
    <w:rsid w:val="006736E4"/>
    <w:rsid w:val="00DD2BE8"/>
    <w:rsid w:val="00FA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Айнаколь</dc:creator>
  <cp:keywords/>
  <dc:description/>
  <cp:lastModifiedBy>Айнаколь</cp:lastModifiedBy>
  <cp:revision>3</cp:revision>
  <dcterms:created xsi:type="dcterms:W3CDTF">2018-06-06T03:37:00Z</dcterms:created>
  <dcterms:modified xsi:type="dcterms:W3CDTF">2018-06-06T03:40:00Z</dcterms:modified>
</cp:coreProperties>
</file>